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4BD7CDB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9D151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D1513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71BE94" w14:textId="77777777" w:rsidR="00244F68" w:rsidRDefault="0071620A" w:rsidP="00244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4F68">
        <w:rPr>
          <w:rFonts w:ascii="Corbel" w:hAnsi="Corbel"/>
          <w:i/>
          <w:smallCaps/>
          <w:sz w:val="24"/>
          <w:szCs w:val="24"/>
        </w:rPr>
        <w:t>2024-2027</w:t>
      </w:r>
    </w:p>
    <w:p w14:paraId="0300EAFB" w14:textId="509A8875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2EFFD3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244F68">
        <w:rPr>
          <w:rFonts w:ascii="Corbel" w:hAnsi="Corbel"/>
          <w:sz w:val="20"/>
          <w:szCs w:val="20"/>
        </w:rPr>
        <w:t>4</w:t>
      </w:r>
      <w:r w:rsidR="00D76F07">
        <w:rPr>
          <w:rFonts w:ascii="Corbel" w:hAnsi="Corbel"/>
          <w:sz w:val="20"/>
          <w:szCs w:val="20"/>
        </w:rPr>
        <w:t>/202</w:t>
      </w:r>
      <w:r w:rsidR="00244F68">
        <w:rPr>
          <w:rFonts w:ascii="Corbel" w:hAnsi="Corbel"/>
          <w:sz w:val="20"/>
          <w:szCs w:val="20"/>
        </w:rPr>
        <w:t>5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4CE91E9" w:rsidR="0085747A" w:rsidRPr="009C54AE" w:rsidRDefault="00E968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ED85663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09F73E16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E2A2044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968F2">
              <w:rPr>
                <w:rFonts w:ascii="Corbel" w:hAnsi="Corbel"/>
                <w:b w:val="0"/>
                <w:sz w:val="24"/>
                <w:szCs w:val="24"/>
              </w:rPr>
              <w:t>, specjalność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 xml:space="preserve">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12BB95B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77777777"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6CB09A0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4A736AF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28750C9" w14:textId="77777777" w:rsidR="00BB2F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2E287451" w:rsidR="0085747A" w:rsidRPr="009C54AE" w:rsidRDefault="00BB2FEC" w:rsidP="00BB2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34B8007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12258A94" w:rsidR="00EA078E" w:rsidRPr="009C54AE" w:rsidRDefault="00EA078E" w:rsidP="0080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BBA3690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420198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61CC178A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1043F60B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6DAFF241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1A42C4F6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7EB676CF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0E8AD75B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51EA14EB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oraz jaki jest zakres potrzeb osób pozbawionych wolności którzy chcą po zwolnieniu rozpocząć życie zgodne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7F746432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97202C1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2F34BD76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7B1AD403" w14:textId="77777777" w:rsidR="00E87AB9" w:rsidRPr="00E87AB9" w:rsidRDefault="00E87AB9" w:rsidP="00E87AB9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4F4464B6" w14:textId="77777777" w:rsidR="00E87AB9" w:rsidRPr="00E87AB9" w:rsidRDefault="00E87AB9" w:rsidP="00E87AB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0DD86A12" w14:textId="77777777" w:rsidR="00E87AB9" w:rsidRPr="00E87AB9" w:rsidRDefault="00E87AB9" w:rsidP="00E87AB9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4269E0BF" w14:textId="77777777" w:rsidR="00E87AB9" w:rsidRPr="00E87AB9" w:rsidRDefault="00E87AB9" w:rsidP="00E87AB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048EC32" w14:textId="467A8484" w:rsidR="00E87AB9" w:rsidRPr="00E87AB9" w:rsidRDefault="00E87AB9" w:rsidP="00E87AB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24399CBF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30FB2D49" w:rsidR="00043CC2" w:rsidRPr="009C54AE" w:rsidRDefault="00043CC2" w:rsidP="009D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49DFFCBC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16510">
              <w:rPr>
                <w:rFonts w:ascii="Corbel" w:hAnsi="Corbel"/>
                <w:sz w:val="24"/>
                <w:szCs w:val="24"/>
              </w:rPr>
              <w:t xml:space="preserve"> w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160073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4F7F92C4" w:rsidR="00043CC2" w:rsidRPr="00353D99" w:rsidRDefault="00701E86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D265763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</w:t>
            </w:r>
            <w:r w:rsidR="003459DC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459DC">
              <w:rPr>
                <w:rFonts w:ascii="Corbel" w:hAnsi="Corbel"/>
                <w:sz w:val="24"/>
                <w:szCs w:val="24"/>
              </w:rPr>
              <w:lastRenderedPageBreak/>
              <w:t>kolokwium,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8F96A33" w:rsidR="00043CC2" w:rsidRPr="00353D99" w:rsidRDefault="000A518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7</w:t>
            </w:r>
            <w:r w:rsidR="00701E86">
              <w:rPr>
                <w:rFonts w:ascii="Corbel" w:hAnsi="Corbel"/>
              </w:rPr>
              <w:t>0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14:paraId="47C5C1B5" w14:textId="77777777" w:rsidTr="0071620A">
        <w:trPr>
          <w:trHeight w:val="397"/>
        </w:trPr>
        <w:tc>
          <w:tcPr>
            <w:tcW w:w="7513" w:type="dxa"/>
          </w:tcPr>
          <w:p w14:paraId="56720500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EB28A" w14:textId="1BA2AE5D" w:rsidR="0012456C" w:rsidRDefault="00E747CE" w:rsidP="008F6E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="008F6EB9"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(red.), </w:t>
            </w:r>
            <w:r w:rsidRPr="00E747CE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</w:t>
            </w:r>
            <w:r w:rsidR="008F6EB9">
              <w:rPr>
                <w:rFonts w:ascii="Corbel" w:hAnsi="Corbel"/>
                <w:sz w:val="24"/>
                <w:szCs w:val="24"/>
              </w:rPr>
              <w:t>.</w:t>
            </w:r>
          </w:p>
          <w:p w14:paraId="75F90CD8" w14:textId="7912352A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975FCA">
              <w:rPr>
                <w:rFonts w:ascii="Corbel" w:hAnsi="Corbel"/>
                <w:sz w:val="24"/>
                <w:szCs w:val="24"/>
              </w:rPr>
              <w:t xml:space="preserve"> 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PEDAGOGIA OJCOSTWA. Nr 2/2017.</w:t>
            </w:r>
          </w:p>
          <w:p w14:paraId="6E6EA4CA" w14:textId="52526F15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25B4CFFF" w14:textId="2D01CD41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5B8CE8A4" w14:textId="78518AA5" w:rsidR="00EE1519" w:rsidRPr="00E87AB9" w:rsidRDefault="009E52FF" w:rsidP="00EE15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 [w:] PROBACJA. Nr 1/2018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829A49" w14:textId="77777777" w:rsidR="00E87AB9" w:rsidRPr="00975FCA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75FCA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975FCA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0565C6A1" w14:textId="77777777" w:rsidR="00E87AB9" w:rsidRPr="00975FCA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</w:t>
            </w:r>
            <w:r w:rsidRPr="009E52FF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r w:rsidRPr="00975FCA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975FCA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2C81B561" w14:textId="77777777" w:rsidR="00E87AB9" w:rsidRPr="00975FCA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75FCA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 w:rsidRPr="00975FCA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07180822" w14:textId="77777777" w:rsidR="00E87AB9" w:rsidRPr="00975FCA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E747CE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75FCA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975FCA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3FFCB52D" w14:textId="77777777" w:rsidR="00E87AB9" w:rsidRPr="00E747CE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>What</w:t>
            </w:r>
            <w:proofErr w:type="spellEnd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 xml:space="preserve"> Works? Wolność – godność – tożsamość </w:t>
            </w:r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fenomenem w kontekście pracy z więźniami odbywającymi karę dożywotniego pozbawienia wolności</w:t>
            </w:r>
            <w:r w:rsidRPr="009B1DA6"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 w:rsidRPr="009B1DA6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B1DA6">
              <w:rPr>
                <w:rFonts w:ascii="Corbel" w:hAnsi="Corbel"/>
                <w:sz w:val="24"/>
                <w:szCs w:val="24"/>
              </w:rPr>
              <w:t>, J. Klimczak, Wydawnictwa Uniwersytetu Warszawskiego,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CBF5B5C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8F6EB9">
              <w:rPr>
                <w:rFonts w:ascii="Corbel" w:hAnsi="Corbel"/>
                <w:sz w:val="24"/>
                <w:szCs w:val="24"/>
              </w:rPr>
              <w:t>Psychologia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i/>
                <w:sz w:val="24"/>
                <w:szCs w:val="24"/>
              </w:rPr>
              <w:t>enitencjarna.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3420B45C" w14:textId="77777777" w:rsidR="00E87AB9" w:rsidRPr="00B40C9D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>
              <w:rPr>
                <w:rFonts w:ascii="Corbel" w:hAnsi="Corbel"/>
                <w:sz w:val="24"/>
                <w:szCs w:val="24"/>
              </w:rPr>
              <w:t>Wydawnictwa Prawnicze PWN, Warszawa 2001.</w:t>
            </w:r>
          </w:p>
          <w:p w14:paraId="65B40263" w14:textId="77777777" w:rsidR="00E87AB9" w:rsidRPr="000857F0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45CC8F6B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53A6D496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42365ABB" w14:textId="77777777" w:rsidR="00E87AB9" w:rsidRPr="005D1920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3A43826A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polskim systemie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penitencjarnym. Aspekty prawne.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4AEEE51D" w14:textId="77777777" w:rsidR="00E87AB9" w:rsidRPr="00963682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resocjalizacyjna.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49D863C0" w14:textId="77777777" w:rsidR="00E87AB9" w:rsidRPr="00775657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0D778AE7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3E1884B4" w14:textId="77777777" w:rsidR="00E87AB9" w:rsidRPr="001103A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4DA7BD7D" w14:textId="77777777" w:rsidR="00E87AB9" w:rsidRPr="00963682" w:rsidRDefault="00E87AB9" w:rsidP="00E87A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371D44EB" w14:textId="77777777" w:rsidR="00E87AB9" w:rsidRDefault="00E87AB9" w:rsidP="00E87A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78E9C369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D502F2">
              <w:rPr>
                <w:rFonts w:ascii="Corbel" w:hAnsi="Corbel"/>
                <w:i/>
                <w:iCs/>
                <w:sz w:val="24"/>
                <w:szCs w:val="24"/>
              </w:rPr>
              <w:t>(</w:t>
            </w:r>
            <w:proofErr w:type="spellStart"/>
            <w:r w:rsidRPr="00D502F2"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 w:rsidRPr="00D502F2"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3AFA7D65" w14:textId="77777777" w:rsidR="00E87AB9" w:rsidRPr="002869A3" w:rsidRDefault="00E87AB9" w:rsidP="00E87AB9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19308088" w14:textId="77777777" w:rsidR="00E87AB9" w:rsidRDefault="00E87AB9" w:rsidP="00E87AB9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  <w:p w14:paraId="799CAB55" w14:textId="74BFACB5" w:rsidR="00A14E4F" w:rsidRDefault="00A14E4F" w:rsidP="00E87A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0A65D51E" w14:textId="77777777" w:rsidR="00A14E4F" w:rsidRPr="00E25D53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7FAD8F79" w14:textId="2E87AE1E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B97C71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40662246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F6AC92D" w14:textId="0041B366" w:rsidR="00160073" w:rsidRPr="00F8499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  <w:bookmarkStart w:id="0" w:name="_GoBack"/>
            <w:bookmarkEnd w:id="0"/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35792" w14:textId="77777777" w:rsidR="0000298B" w:rsidRDefault="0000298B" w:rsidP="00C16ABF">
      <w:pPr>
        <w:spacing w:after="0" w:line="240" w:lineRule="auto"/>
      </w:pPr>
      <w:r>
        <w:separator/>
      </w:r>
    </w:p>
  </w:endnote>
  <w:endnote w:type="continuationSeparator" w:id="0">
    <w:p w14:paraId="7E8B7198" w14:textId="77777777" w:rsidR="0000298B" w:rsidRDefault="000029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07DFA" w14:textId="77777777" w:rsidR="0000298B" w:rsidRDefault="0000298B" w:rsidP="00C16ABF">
      <w:pPr>
        <w:spacing w:after="0" w:line="240" w:lineRule="auto"/>
      </w:pPr>
      <w:r>
        <w:separator/>
      </w:r>
    </w:p>
  </w:footnote>
  <w:footnote w:type="continuationSeparator" w:id="0">
    <w:p w14:paraId="3F301DC7" w14:textId="77777777" w:rsidR="0000298B" w:rsidRDefault="0000298B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05109"/>
    <w:multiLevelType w:val="multilevel"/>
    <w:tmpl w:val="3D625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2B53A3"/>
    <w:multiLevelType w:val="multilevel"/>
    <w:tmpl w:val="D8F4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E57934"/>
    <w:multiLevelType w:val="multilevel"/>
    <w:tmpl w:val="0192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98B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246F"/>
    <w:rsid w:val="000F5615"/>
    <w:rsid w:val="00104AFD"/>
    <w:rsid w:val="001103A9"/>
    <w:rsid w:val="0012456C"/>
    <w:rsid w:val="00124BFF"/>
    <w:rsid w:val="0012560E"/>
    <w:rsid w:val="00127108"/>
    <w:rsid w:val="00134B13"/>
    <w:rsid w:val="0014411C"/>
    <w:rsid w:val="00146BC0"/>
    <w:rsid w:val="0014700C"/>
    <w:rsid w:val="0015277C"/>
    <w:rsid w:val="00153C41"/>
    <w:rsid w:val="00154381"/>
    <w:rsid w:val="00160073"/>
    <w:rsid w:val="001640A7"/>
    <w:rsid w:val="00164FA7"/>
    <w:rsid w:val="00166A03"/>
    <w:rsid w:val="001718A7"/>
    <w:rsid w:val="0017334F"/>
    <w:rsid w:val="001737CF"/>
    <w:rsid w:val="00176083"/>
    <w:rsid w:val="001770C7"/>
    <w:rsid w:val="00192F37"/>
    <w:rsid w:val="001A0D80"/>
    <w:rsid w:val="001A70D2"/>
    <w:rsid w:val="001D657B"/>
    <w:rsid w:val="001D7B54"/>
    <w:rsid w:val="001E0209"/>
    <w:rsid w:val="001F1EC0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4ABC"/>
    <w:rsid w:val="00244F68"/>
    <w:rsid w:val="0025774B"/>
    <w:rsid w:val="00273107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43D7"/>
    <w:rsid w:val="00305C92"/>
    <w:rsid w:val="003151C5"/>
    <w:rsid w:val="00331637"/>
    <w:rsid w:val="003343CF"/>
    <w:rsid w:val="00334A6B"/>
    <w:rsid w:val="003459DC"/>
    <w:rsid w:val="00346FE9"/>
    <w:rsid w:val="0034759A"/>
    <w:rsid w:val="003503F6"/>
    <w:rsid w:val="003530DD"/>
    <w:rsid w:val="00363F78"/>
    <w:rsid w:val="003737C0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703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2218"/>
    <w:rsid w:val="004840FD"/>
    <w:rsid w:val="00490F7D"/>
    <w:rsid w:val="00491678"/>
    <w:rsid w:val="00492F9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6510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063B"/>
    <w:rsid w:val="005840BB"/>
    <w:rsid w:val="0059484D"/>
    <w:rsid w:val="005A0855"/>
    <w:rsid w:val="005A0A74"/>
    <w:rsid w:val="005A3196"/>
    <w:rsid w:val="005B062B"/>
    <w:rsid w:val="005C080F"/>
    <w:rsid w:val="005C55E5"/>
    <w:rsid w:val="005C696A"/>
    <w:rsid w:val="005D1920"/>
    <w:rsid w:val="005D41A0"/>
    <w:rsid w:val="005D6AC6"/>
    <w:rsid w:val="005D6DDE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1E86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0855"/>
    <w:rsid w:val="00806FB7"/>
    <w:rsid w:val="0081554D"/>
    <w:rsid w:val="0081707E"/>
    <w:rsid w:val="00822BA6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8F6EB9"/>
    <w:rsid w:val="00916123"/>
    <w:rsid w:val="00916188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75FCA"/>
    <w:rsid w:val="00985096"/>
    <w:rsid w:val="00997F14"/>
    <w:rsid w:val="009A78D9"/>
    <w:rsid w:val="009B1DA6"/>
    <w:rsid w:val="009C1331"/>
    <w:rsid w:val="009C3987"/>
    <w:rsid w:val="009C3E31"/>
    <w:rsid w:val="009C54AE"/>
    <w:rsid w:val="009C788E"/>
    <w:rsid w:val="009D1513"/>
    <w:rsid w:val="009E3B41"/>
    <w:rsid w:val="009E52FF"/>
    <w:rsid w:val="009F2486"/>
    <w:rsid w:val="009F3C5C"/>
    <w:rsid w:val="009F4610"/>
    <w:rsid w:val="00A00ECC"/>
    <w:rsid w:val="00A14E4F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C71"/>
    <w:rsid w:val="00B97E58"/>
    <w:rsid w:val="00BB2C76"/>
    <w:rsid w:val="00BB2FEC"/>
    <w:rsid w:val="00BB520A"/>
    <w:rsid w:val="00BD3869"/>
    <w:rsid w:val="00BD66E9"/>
    <w:rsid w:val="00BD6FF4"/>
    <w:rsid w:val="00BE2874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4104A"/>
    <w:rsid w:val="00E51E44"/>
    <w:rsid w:val="00E63348"/>
    <w:rsid w:val="00E747CE"/>
    <w:rsid w:val="00E77E88"/>
    <w:rsid w:val="00E800B8"/>
    <w:rsid w:val="00E8107D"/>
    <w:rsid w:val="00E87AB9"/>
    <w:rsid w:val="00E91564"/>
    <w:rsid w:val="00E960BB"/>
    <w:rsid w:val="00E968F2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923BD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747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74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3C512-7BBE-418A-B996-79221DBE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1881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2022-05-05T10:13:00Z</dcterms:created>
  <dcterms:modified xsi:type="dcterms:W3CDTF">2024-09-19T20:10:00Z</dcterms:modified>
</cp:coreProperties>
</file>